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Breaking Spiritual Contamination Through Food in Dreams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Father God,</w:t>
        <w:br w:type="textWrapping"/>
        <w:t xml:space="preserve"> I come before You in the mighty name of Jesus Christ, and I thank You for Your love and protection. Lord, I ask for forgiveness for any time I have partaken in food from the enemy's table, especially in my dreams. Anything I have ingested through dreams, knowingly or unknowingly, I command it to be expelled from my body, spirit, and mind right now in Jesus' name. I cancel the effects of any evil food or drink consumed in my sleep and declare that they have no power over me.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plead the blood of Jesus over my entire being and ask You to cleanse me from all defilement caused by these dream encounters. I renounce and break any spiritual contamination or curses that entered through the consumption of food in my dreams. I come out of agreement with every demonic assignment and cancel all agreements with the enemy in the name of Jesus.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Father, Your Word says in 1 Corinthians 10:21, "You cannot drink the cup of the Lord and the cup of demons." I choose to feast at Your table alone, rejecting any food from the enemy. I declare that I will not partake in the table of demons, even in my dreams, and I break all covenants with the kingdom of darkness made through the consumption of food.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Psalm 23:5 reminds me that "You prepare a table before me in the presence of my enemies." Lord, I choose to receive the food You provide—the nourishment that brings life and peace. I reject all toxic or harmful food the enemy tries to feed me and ask that You fill me with Your Spirit and Your truth.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break all soul ties formed through the consumption of evil food in my dreams. I renounce any spiritual bonds or relationships created through these experiences, and I command them to be broken. I thank You for Your deliverance, and I declare that I am free from any spiritual contamination or oppression.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walk in the freedom You have given me through the blood of Jesus Christ. Thank You, Lord, for Your protection and for setting me free. In the name of Jesus, I pray. Amen.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